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BC" w:rsidRDefault="00E147DD">
      <w:r>
        <w:rPr>
          <w:noProof/>
          <w:lang w:eastAsia="fr-FR"/>
        </w:rPr>
        <w:drawing>
          <wp:inline distT="0" distB="0" distL="0" distR="0">
            <wp:extent cx="9015297" cy="6028980"/>
            <wp:effectExtent l="0" t="0" r="0" b="0"/>
            <wp:docPr id="2" name="Image 2" descr="Épinglé sur savi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pinglé sur savior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521" cy="603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C3" w:rsidRPr="005A6CC3" w:rsidRDefault="005A6CC3" w:rsidP="005A6CC3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fr-FR"/>
        </w:rPr>
      </w:pPr>
      <w:r>
        <w:rPr>
          <w:rFonts w:ascii="Arial" w:eastAsia="Times New Roman" w:hAnsi="Arial" w:cs="Arial"/>
          <w:b/>
          <w:noProof/>
          <w:sz w:val="44"/>
          <w:szCs w:val="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-280670</wp:posOffset>
                </wp:positionV>
                <wp:extent cx="6638925" cy="8477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47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6E0E49" id="Rectangle à coins arrondis 1" o:spid="_x0000_s1026" style="position:absolute;margin-left:91.9pt;margin-top:-22.1pt;width:522.75pt;height:66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" fillcolor="#deeaf6 [660]" strokecolor="#1f4d78 [1604]" strokeweight="1pt">
                <v:stroke joinstyle="miter"/>
              </v:roundrect>
            </w:pict>
          </mc:Fallback>
        </mc:AlternateContent>
      </w:r>
      <w:r w:rsidRPr="005A6CC3">
        <w:rPr>
          <w:rFonts w:ascii="Arial" w:eastAsia="Times New Roman" w:hAnsi="Arial" w:cs="Arial"/>
          <w:b/>
          <w:sz w:val="44"/>
          <w:szCs w:val="44"/>
          <w:lang w:eastAsia="fr-FR"/>
        </w:rPr>
        <w:t>Registre de sécurité incendie (CCH R.123-51):</w:t>
      </w:r>
    </w:p>
    <w:p w:rsidR="005A6CC3" w:rsidRDefault="005A6CC3" w:rsidP="005A6CC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</w:p>
    <w:p w:rsidR="005A6CC3" w:rsidRDefault="005A6CC3" w:rsidP="005A6CC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</w:p>
    <w:p w:rsidR="005A6CC3" w:rsidRDefault="005A6CC3" w:rsidP="005A6CC3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  <w:r w:rsidRPr="005A6CC3">
        <w:rPr>
          <w:rFonts w:ascii="Arial" w:eastAsia="Times New Roman" w:hAnsi="Arial" w:cs="Arial"/>
          <w:sz w:val="27"/>
          <w:szCs w:val="27"/>
          <w:lang w:eastAsia="fr-FR"/>
        </w:rPr>
        <w:t>Dans les établissements</w:t>
      </w:r>
      <w:r>
        <w:rPr>
          <w:rFonts w:ascii="Arial" w:eastAsia="Times New Roman" w:hAnsi="Arial" w:cs="Arial"/>
          <w:sz w:val="27"/>
          <w:szCs w:val="27"/>
          <w:lang w:eastAsia="fr-FR"/>
        </w:rPr>
        <w:t xml:space="preserve"> </w:t>
      </w:r>
      <w:r w:rsidRPr="005A6CC3">
        <w:rPr>
          <w:rFonts w:ascii="Arial" w:eastAsia="Times New Roman" w:hAnsi="Arial" w:cs="Arial"/>
          <w:sz w:val="27"/>
          <w:szCs w:val="27"/>
          <w:lang w:eastAsia="fr-FR"/>
        </w:rPr>
        <w:t xml:space="preserve">(et non à la mairie), il doit être tenu un registre de sécurité sur lequel sont reportés les renseignements suivants : </w:t>
      </w:r>
      <w:bookmarkStart w:id="0" w:name="_GoBack"/>
      <w:bookmarkEnd w:id="0"/>
    </w:p>
    <w:p w:rsidR="005A6CC3" w:rsidRPr="005A6CC3" w:rsidRDefault="005A6CC3" w:rsidP="005A6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A6CC3" w:rsidRDefault="005A6CC3" w:rsidP="005A6CC3">
      <w:pPr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-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fr-FR"/>
        </w:rPr>
        <w:t>T</w:t>
      </w:r>
      <w:r w:rsidRPr="005A6CC3">
        <w:rPr>
          <w:rFonts w:ascii="Arial" w:eastAsia="Times New Roman" w:hAnsi="Arial" w:cs="Arial"/>
          <w:sz w:val="27"/>
          <w:szCs w:val="27"/>
          <w:lang w:eastAsia="fr-FR"/>
        </w:rPr>
        <w:t xml:space="preserve">ype et catégorie de l’ERP </w:t>
      </w:r>
    </w:p>
    <w:p w:rsidR="005A6CC3" w:rsidRDefault="005A6CC3" w:rsidP="005A6CC3">
      <w:pPr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- A</w:t>
      </w:r>
      <w:r w:rsidRPr="005A6CC3">
        <w:rPr>
          <w:rFonts w:ascii="Arial" w:eastAsia="Times New Roman" w:hAnsi="Arial" w:cs="Arial"/>
          <w:sz w:val="27"/>
          <w:szCs w:val="27"/>
          <w:lang w:eastAsia="fr-FR"/>
        </w:rPr>
        <w:t xml:space="preserve">vis et périodicité de la commission de sécurité </w:t>
      </w:r>
    </w:p>
    <w:p w:rsidR="005A6CC3" w:rsidRDefault="005A6CC3" w:rsidP="005A6CC3">
      <w:pPr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- N</w:t>
      </w:r>
      <w:r w:rsidRPr="005A6CC3">
        <w:rPr>
          <w:rFonts w:ascii="Arial" w:eastAsia="Times New Roman" w:hAnsi="Arial" w:cs="Arial"/>
          <w:sz w:val="27"/>
          <w:szCs w:val="27"/>
          <w:lang w:eastAsia="fr-FR"/>
        </w:rPr>
        <w:t xml:space="preserve">oms des personnels d’intervention et leurs rôles </w:t>
      </w:r>
    </w:p>
    <w:p w:rsidR="005A6CC3" w:rsidRDefault="005A6CC3" w:rsidP="005A6CC3">
      <w:pPr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- L</w:t>
      </w:r>
      <w:r w:rsidRPr="005A6CC3">
        <w:rPr>
          <w:rFonts w:ascii="Arial" w:eastAsia="Times New Roman" w:hAnsi="Arial" w:cs="Arial"/>
          <w:sz w:val="27"/>
          <w:szCs w:val="27"/>
          <w:lang w:eastAsia="fr-FR"/>
        </w:rPr>
        <w:t xml:space="preserve">es consignes générales et particulières </w:t>
      </w:r>
    </w:p>
    <w:p w:rsidR="005A6CC3" w:rsidRDefault="005A6CC3" w:rsidP="005A6CC3">
      <w:pPr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- L</w:t>
      </w:r>
      <w:r w:rsidRPr="005A6CC3">
        <w:rPr>
          <w:rFonts w:ascii="Arial" w:eastAsia="Times New Roman" w:hAnsi="Arial" w:cs="Arial"/>
          <w:sz w:val="27"/>
          <w:szCs w:val="27"/>
          <w:lang w:eastAsia="fr-FR"/>
        </w:rPr>
        <w:t xml:space="preserve">es exercices d’évacuation </w:t>
      </w:r>
    </w:p>
    <w:p w:rsidR="005A6CC3" w:rsidRDefault="005A6CC3" w:rsidP="005A6CC3">
      <w:pPr>
        <w:rPr>
          <w:rFonts w:ascii="Arial" w:eastAsia="Times New Roman" w:hAnsi="Arial" w:cs="Arial"/>
          <w:sz w:val="27"/>
          <w:szCs w:val="27"/>
          <w:lang w:eastAsia="fr-FR"/>
        </w:rPr>
      </w:pPr>
      <w:r>
        <w:rPr>
          <w:rFonts w:ascii="Arial" w:eastAsia="Times New Roman" w:hAnsi="Arial" w:cs="Arial"/>
          <w:sz w:val="27"/>
          <w:szCs w:val="27"/>
          <w:lang w:eastAsia="fr-FR"/>
        </w:rPr>
        <w:t>- L</w:t>
      </w:r>
      <w:r w:rsidRPr="005A6CC3">
        <w:rPr>
          <w:rFonts w:ascii="Arial" w:eastAsia="Times New Roman" w:hAnsi="Arial" w:cs="Arial"/>
          <w:sz w:val="27"/>
          <w:szCs w:val="27"/>
          <w:lang w:eastAsia="fr-FR"/>
        </w:rPr>
        <w:t xml:space="preserve">es vérifications techniques des installations : </w:t>
      </w:r>
    </w:p>
    <w:p w:rsidR="005A6CC3" w:rsidRDefault="005A6CC3" w:rsidP="005A6CC3">
      <w:pPr>
        <w:ind w:firstLine="708"/>
        <w:rPr>
          <w:rFonts w:ascii="Arial" w:eastAsia="Times New Roman" w:hAnsi="Arial" w:cs="Arial"/>
          <w:sz w:val="27"/>
          <w:szCs w:val="27"/>
          <w:lang w:eastAsia="fr-FR"/>
        </w:rPr>
      </w:pPr>
      <w:r w:rsidRPr="005A6CC3">
        <w:rPr>
          <w:rFonts w:ascii="Arial" w:eastAsia="Times New Roman" w:hAnsi="Arial" w:cs="Arial"/>
          <w:sz w:val="27"/>
          <w:szCs w:val="27"/>
          <w:lang w:eastAsia="fr-FR"/>
        </w:rPr>
        <w:t xml:space="preserve">- SSI, extincteurs, désenfumage, détecteurs, sirène, .... </w:t>
      </w:r>
    </w:p>
    <w:p w:rsidR="005A6CC3" w:rsidRDefault="005A6CC3" w:rsidP="005A6CC3">
      <w:pPr>
        <w:ind w:firstLine="708"/>
        <w:rPr>
          <w:rFonts w:ascii="Arial" w:eastAsia="Times New Roman" w:hAnsi="Arial" w:cs="Arial"/>
          <w:sz w:val="27"/>
          <w:szCs w:val="27"/>
          <w:lang w:eastAsia="fr-FR"/>
        </w:rPr>
      </w:pPr>
      <w:r w:rsidRPr="005A6CC3">
        <w:rPr>
          <w:rFonts w:ascii="Arial" w:eastAsia="Times New Roman" w:hAnsi="Arial" w:cs="Arial"/>
          <w:sz w:val="27"/>
          <w:szCs w:val="27"/>
          <w:lang w:eastAsia="fr-FR"/>
        </w:rPr>
        <w:t xml:space="preserve">- Electrique et éclairage de sécurité </w:t>
      </w:r>
    </w:p>
    <w:p w:rsidR="005A6CC3" w:rsidRDefault="005A6CC3" w:rsidP="005A6CC3">
      <w:pPr>
        <w:ind w:firstLine="708"/>
        <w:rPr>
          <w:rFonts w:ascii="Arial" w:eastAsia="Times New Roman" w:hAnsi="Arial" w:cs="Arial"/>
          <w:sz w:val="27"/>
          <w:szCs w:val="27"/>
          <w:lang w:eastAsia="fr-FR"/>
        </w:rPr>
      </w:pPr>
      <w:r w:rsidRPr="005A6CC3">
        <w:rPr>
          <w:rFonts w:ascii="Arial" w:eastAsia="Times New Roman" w:hAnsi="Arial" w:cs="Arial"/>
          <w:sz w:val="27"/>
          <w:szCs w:val="27"/>
          <w:lang w:eastAsia="fr-FR"/>
        </w:rPr>
        <w:t xml:space="preserve">- Ascenseur et monte-charge </w:t>
      </w:r>
    </w:p>
    <w:p w:rsidR="005A6CC3" w:rsidRDefault="005A6CC3" w:rsidP="005A6CC3">
      <w:pPr>
        <w:ind w:firstLine="708"/>
      </w:pPr>
      <w:r w:rsidRPr="005A6CC3">
        <w:rPr>
          <w:rFonts w:ascii="Arial" w:eastAsia="Times New Roman" w:hAnsi="Arial" w:cs="Arial"/>
          <w:sz w:val="27"/>
          <w:szCs w:val="27"/>
          <w:lang w:eastAsia="fr-FR"/>
        </w:rPr>
        <w:t>- Gaz</w:t>
      </w:r>
    </w:p>
    <w:sectPr w:rsidR="005A6CC3" w:rsidSect="00E147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DD"/>
    <w:rsid w:val="003273BC"/>
    <w:rsid w:val="005A6CC3"/>
    <w:rsid w:val="00E1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C24E"/>
  <w15:chartTrackingRefBased/>
  <w15:docId w15:val="{873D5264-B0C1-46ED-BB44-46931D75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Vivo</dc:creator>
  <cp:keywords/>
  <dc:description/>
  <cp:lastModifiedBy>Henri Vivo</cp:lastModifiedBy>
  <cp:revision>2</cp:revision>
  <dcterms:created xsi:type="dcterms:W3CDTF">2020-07-07T12:46:00Z</dcterms:created>
  <dcterms:modified xsi:type="dcterms:W3CDTF">2020-07-13T17:07:00Z</dcterms:modified>
</cp:coreProperties>
</file>